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8566"/>
      </w:tblGrid>
      <w:tr w:rsidR="00940FFC" w:rsidRPr="00940FFC" w14:paraId="0BE48ADC" w14:textId="77777777" w:rsidTr="007B3ECF">
        <w:tc>
          <w:tcPr>
            <w:tcW w:w="5382" w:type="dxa"/>
          </w:tcPr>
          <w:p w14:paraId="01E9E46D" w14:textId="38F16684" w:rsidR="002B6451" w:rsidRPr="00940FFC" w:rsidRDefault="002B6451" w:rsidP="00DA0D55">
            <w:pPr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 xml:space="preserve">RWM Tender Ref: </w:t>
            </w:r>
            <w:r w:rsidR="007D18EB" w:rsidRPr="00940FFC">
              <w:rPr>
                <w:rFonts w:ascii="Arial" w:hAnsi="Arial" w:cs="Arial"/>
              </w:rPr>
              <w:t>RWM</w:t>
            </w:r>
            <w:r w:rsidR="00D17DCC">
              <w:rPr>
                <w:rFonts w:ascii="Arial" w:hAnsi="Arial" w:cs="Arial"/>
              </w:rPr>
              <w:t>563</w:t>
            </w:r>
          </w:p>
        </w:tc>
        <w:tc>
          <w:tcPr>
            <w:tcW w:w="8566" w:type="dxa"/>
          </w:tcPr>
          <w:p w14:paraId="14440A1B" w14:textId="7C2175A2" w:rsidR="007B3ECF" w:rsidRPr="00940FFC" w:rsidRDefault="002B6451" w:rsidP="00AD0FC3">
            <w:pPr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>Tender Title:</w:t>
            </w:r>
            <w:r w:rsidR="00510D61" w:rsidRPr="00940FFC">
              <w:rPr>
                <w:rFonts w:ascii="Arial" w:hAnsi="Arial" w:cs="Arial"/>
              </w:rPr>
              <w:t xml:space="preserve"> </w:t>
            </w:r>
            <w:r w:rsidR="00D17DCC">
              <w:rPr>
                <w:rFonts w:ascii="Arial" w:hAnsi="Arial" w:cs="Arial"/>
              </w:rPr>
              <w:t>RWM Applied Social Science Citizen Participation</w:t>
            </w:r>
          </w:p>
          <w:p w14:paraId="04ECCF97" w14:textId="5BB816EB" w:rsidR="002B6451" w:rsidRPr="00940FFC" w:rsidRDefault="002B6451" w:rsidP="00DA0D55">
            <w:pPr>
              <w:rPr>
                <w:rFonts w:ascii="Arial" w:hAnsi="Arial" w:cs="Arial"/>
              </w:rPr>
            </w:pPr>
          </w:p>
        </w:tc>
      </w:tr>
      <w:tr w:rsidR="0007020A" w:rsidRPr="00940FFC" w14:paraId="6E1830FF" w14:textId="77777777" w:rsidTr="007B3ECF">
        <w:tc>
          <w:tcPr>
            <w:tcW w:w="5382" w:type="dxa"/>
          </w:tcPr>
          <w:p w14:paraId="59AFCA77" w14:textId="6EAAF109" w:rsidR="0007020A" w:rsidRPr="00940FFC" w:rsidRDefault="0007020A" w:rsidP="00DA0D55">
            <w:pPr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>RWM Customer:</w:t>
            </w:r>
            <w:r w:rsidR="00510D61" w:rsidRPr="00940FFC">
              <w:rPr>
                <w:rFonts w:ascii="Arial" w:hAnsi="Arial" w:cs="Arial"/>
              </w:rPr>
              <w:t xml:space="preserve"> </w:t>
            </w:r>
            <w:r w:rsidR="00D17DCC">
              <w:rPr>
                <w:rFonts w:ascii="Arial" w:hAnsi="Arial" w:cs="Arial"/>
              </w:rPr>
              <w:t>Stephen Brown</w:t>
            </w:r>
          </w:p>
        </w:tc>
        <w:tc>
          <w:tcPr>
            <w:tcW w:w="8566" w:type="dxa"/>
          </w:tcPr>
          <w:p w14:paraId="47F71CC9" w14:textId="385F587A" w:rsidR="0007020A" w:rsidRPr="00940FFC" w:rsidRDefault="0007020A" w:rsidP="00DA0D55">
            <w:pPr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>Procurement Lead:</w:t>
            </w:r>
            <w:r w:rsidR="00510D61" w:rsidRPr="00940FFC">
              <w:rPr>
                <w:rFonts w:ascii="Arial" w:hAnsi="Arial" w:cs="Arial"/>
              </w:rPr>
              <w:t xml:space="preserve"> </w:t>
            </w:r>
            <w:r w:rsidR="007D18EB" w:rsidRPr="00940FFC">
              <w:rPr>
                <w:rFonts w:ascii="Arial" w:hAnsi="Arial" w:cs="Arial"/>
              </w:rPr>
              <w:t>Shana Wood</w:t>
            </w:r>
          </w:p>
        </w:tc>
      </w:tr>
    </w:tbl>
    <w:p w14:paraId="311C88A5" w14:textId="77777777" w:rsidR="00445C80" w:rsidRPr="00940FFC" w:rsidRDefault="00445C80" w:rsidP="00DA0D55">
      <w:pPr>
        <w:rPr>
          <w:rFonts w:ascii="Arial" w:hAnsi="Arial" w:cs="Arial"/>
        </w:rPr>
      </w:pPr>
    </w:p>
    <w:p w14:paraId="2EB2EBE6" w14:textId="77777777" w:rsidR="00DA0D55" w:rsidRPr="00940FFC" w:rsidRDefault="00DA0D5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252"/>
        <w:gridCol w:w="5828"/>
        <w:gridCol w:w="1412"/>
        <w:gridCol w:w="1458"/>
      </w:tblGrid>
      <w:tr w:rsidR="00940FFC" w:rsidRPr="00940FFC" w14:paraId="6998FE08" w14:textId="77777777" w:rsidTr="00D17DCC">
        <w:tc>
          <w:tcPr>
            <w:tcW w:w="978" w:type="dxa"/>
          </w:tcPr>
          <w:p w14:paraId="211094BF" w14:textId="77777777" w:rsidR="00DA0D55" w:rsidRPr="00940FFC" w:rsidRDefault="00DA0D55" w:rsidP="00DA0D55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Ref No</w:t>
            </w:r>
          </w:p>
        </w:tc>
        <w:tc>
          <w:tcPr>
            <w:tcW w:w="4252" w:type="dxa"/>
          </w:tcPr>
          <w:p w14:paraId="14273416" w14:textId="77777777" w:rsidR="00DA0D55" w:rsidRPr="00940FFC" w:rsidRDefault="00DA0D55" w:rsidP="003E4AFE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Clarification Question</w:t>
            </w:r>
          </w:p>
        </w:tc>
        <w:tc>
          <w:tcPr>
            <w:tcW w:w="5828" w:type="dxa"/>
          </w:tcPr>
          <w:p w14:paraId="3F05FB85" w14:textId="77777777" w:rsidR="00DA0D55" w:rsidRPr="00940FFC" w:rsidRDefault="00DA0D55" w:rsidP="00DA0D55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RWM Response</w:t>
            </w:r>
          </w:p>
        </w:tc>
        <w:tc>
          <w:tcPr>
            <w:tcW w:w="1412" w:type="dxa"/>
          </w:tcPr>
          <w:p w14:paraId="638EFAC0" w14:textId="77777777" w:rsidR="00DA0D55" w:rsidRPr="00940FFC" w:rsidRDefault="00DA0D55" w:rsidP="00DA0D55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Date of Question</w:t>
            </w:r>
          </w:p>
        </w:tc>
        <w:tc>
          <w:tcPr>
            <w:tcW w:w="1458" w:type="dxa"/>
          </w:tcPr>
          <w:p w14:paraId="7F3684FE" w14:textId="77777777" w:rsidR="00DA0D55" w:rsidRPr="00940FFC" w:rsidRDefault="00DA0D55" w:rsidP="00DA0D55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Response Date</w:t>
            </w:r>
          </w:p>
        </w:tc>
      </w:tr>
      <w:tr w:rsidR="00B67615" w:rsidRPr="00940FFC" w14:paraId="629E5530" w14:textId="77777777" w:rsidTr="00D17DCC">
        <w:tc>
          <w:tcPr>
            <w:tcW w:w="978" w:type="dxa"/>
          </w:tcPr>
          <w:p w14:paraId="0E0FAAD2" w14:textId="1215F070" w:rsidR="00B67615" w:rsidRPr="00B67615" w:rsidRDefault="00B67615" w:rsidP="00B67615">
            <w:pPr>
              <w:jc w:val="center"/>
              <w:rPr>
                <w:rFonts w:ascii="Arial" w:hAnsi="Arial" w:cs="Arial"/>
                <w:bCs/>
              </w:rPr>
            </w:pPr>
            <w:r w:rsidRPr="00B67615">
              <w:rPr>
                <w:rFonts w:ascii="Arial" w:hAnsi="Arial" w:cs="Arial"/>
                <w:bCs/>
              </w:rPr>
              <w:t>Q1</w:t>
            </w:r>
          </w:p>
        </w:tc>
        <w:tc>
          <w:tcPr>
            <w:tcW w:w="4252" w:type="dxa"/>
          </w:tcPr>
          <w:p w14:paraId="0A18FF27" w14:textId="77777777" w:rsidR="00B67615" w:rsidRPr="00940FFC" w:rsidRDefault="00B67615" w:rsidP="003E4A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</w:tcPr>
          <w:p w14:paraId="495F4630" w14:textId="77777777" w:rsidR="00B67615" w:rsidRDefault="00B67615" w:rsidP="00B6761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reviewing the procurement timescales RWM are adjusting the clarification timescales and submission date for the responses with the following:</w:t>
            </w:r>
          </w:p>
          <w:p w14:paraId="671470BC" w14:textId="77777777" w:rsidR="00B67615" w:rsidRDefault="00B67615" w:rsidP="00B67615">
            <w:pPr>
              <w:pStyle w:val="PlainText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4"/>
              <w:gridCol w:w="3085"/>
            </w:tblGrid>
            <w:tr w:rsidR="00B67615" w14:paraId="29DC5AE0" w14:textId="77777777" w:rsidTr="00F71E9E"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5B936" w14:textId="77777777" w:rsidR="00B67615" w:rsidRDefault="00B67615" w:rsidP="00B67615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t>Request for proposal sent on: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F0916" w14:textId="77777777" w:rsidR="00B67615" w:rsidRDefault="00B67615" w:rsidP="00B67615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  <w:r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September 2021</w:t>
                  </w:r>
                </w:p>
              </w:tc>
            </w:tr>
            <w:tr w:rsidR="00B67615" w14:paraId="2601FE93" w14:textId="77777777" w:rsidTr="00F71E9E"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6FA9A" w14:textId="77777777" w:rsidR="00B67615" w:rsidRDefault="00B67615" w:rsidP="00B67615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t>Clarifications period closes on: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89468" w14:textId="77777777" w:rsidR="00B67615" w:rsidRDefault="00B67615" w:rsidP="00B67615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November 2021</w:t>
                  </w:r>
                </w:p>
              </w:tc>
            </w:tr>
            <w:tr w:rsidR="00B67615" w14:paraId="2D8BA626" w14:textId="77777777" w:rsidTr="00F71E9E"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007FF" w14:textId="77777777" w:rsidR="00B67615" w:rsidRDefault="00B67615" w:rsidP="00B67615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t>Request for proposal closes on: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F9D1F" w14:textId="77777777" w:rsidR="00B67615" w:rsidRDefault="00B67615" w:rsidP="00B67615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  <w:r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November 2021</w:t>
                  </w:r>
                </w:p>
              </w:tc>
            </w:tr>
          </w:tbl>
          <w:p w14:paraId="7C012BDE" w14:textId="77777777" w:rsidR="00B67615" w:rsidRPr="00940FFC" w:rsidRDefault="00B67615" w:rsidP="00DA0D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14:paraId="53FCE666" w14:textId="77777777" w:rsidR="00B67615" w:rsidRPr="00940FFC" w:rsidRDefault="00B67615" w:rsidP="00DA0D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</w:tcPr>
          <w:p w14:paraId="281FAF8C" w14:textId="49ED370A" w:rsidR="00B67615" w:rsidRPr="00B67615" w:rsidRDefault="00B67615" w:rsidP="00DA0D55">
            <w:pPr>
              <w:jc w:val="center"/>
              <w:rPr>
                <w:rFonts w:ascii="Arial" w:hAnsi="Arial" w:cs="Arial"/>
                <w:bCs/>
              </w:rPr>
            </w:pPr>
            <w:r w:rsidRPr="00B67615">
              <w:rPr>
                <w:rFonts w:ascii="Arial" w:hAnsi="Arial" w:cs="Arial"/>
                <w:bCs/>
              </w:rPr>
              <w:t>04/10/2021</w:t>
            </w:r>
          </w:p>
        </w:tc>
      </w:tr>
      <w:tr w:rsidR="00940FFC" w:rsidRPr="00940FFC" w14:paraId="46B2BA0D" w14:textId="77777777" w:rsidTr="001E1ABA">
        <w:trPr>
          <w:trHeight w:val="768"/>
        </w:trPr>
        <w:tc>
          <w:tcPr>
            <w:tcW w:w="978" w:type="dxa"/>
          </w:tcPr>
          <w:p w14:paraId="3C6A0F59" w14:textId="2C654D35" w:rsidR="00541829" w:rsidRPr="00940FFC" w:rsidRDefault="003C4DA6" w:rsidP="00B67615">
            <w:pPr>
              <w:spacing w:after="300" w:line="300" w:lineRule="atLeast"/>
              <w:jc w:val="center"/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>Q</w:t>
            </w:r>
            <w:r w:rsidR="009924C5">
              <w:rPr>
                <w:rFonts w:ascii="Arial" w:hAnsi="Arial" w:cs="Arial"/>
              </w:rPr>
              <w:t>2</w:t>
            </w:r>
          </w:p>
          <w:p w14:paraId="2D565931" w14:textId="2183DA64" w:rsidR="00DA0D55" w:rsidRPr="00940FFC" w:rsidRDefault="00DA0D55" w:rsidP="00B67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9CCC57F" w14:textId="77777777" w:rsidR="00D17DCC" w:rsidRDefault="00D17DCC" w:rsidP="009978C1">
            <w:r>
              <w:t>Could you confirm that this is not intended to be a FEC costing?</w:t>
            </w:r>
          </w:p>
          <w:p w14:paraId="2CDB1A70" w14:textId="15067F86" w:rsidR="0007020A" w:rsidRPr="00D17DCC" w:rsidRDefault="0007020A" w:rsidP="009978C1"/>
        </w:tc>
        <w:tc>
          <w:tcPr>
            <w:tcW w:w="5828" w:type="dxa"/>
          </w:tcPr>
          <w:p w14:paraId="6C9202C4" w14:textId="42B7ABE3" w:rsidR="00FB1C60" w:rsidRPr="00940FFC" w:rsidRDefault="007E4045" w:rsidP="00D17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total grant agreement costs as per the tender documentation will be considered.</w:t>
            </w:r>
          </w:p>
        </w:tc>
        <w:tc>
          <w:tcPr>
            <w:tcW w:w="1412" w:type="dxa"/>
          </w:tcPr>
          <w:p w14:paraId="38810F5E" w14:textId="143EF252" w:rsidR="00DA0D55" w:rsidRPr="00940FFC" w:rsidRDefault="00D777A9" w:rsidP="00D7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21/10/2021</w:t>
            </w:r>
          </w:p>
        </w:tc>
        <w:tc>
          <w:tcPr>
            <w:tcW w:w="1458" w:type="dxa"/>
          </w:tcPr>
          <w:p w14:paraId="4A374DDB" w14:textId="0AE718B2" w:rsidR="009733FA" w:rsidRPr="00940FFC" w:rsidRDefault="00D777A9" w:rsidP="00F1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</w:t>
            </w:r>
            <w:r w:rsidR="006430B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021</w:t>
            </w:r>
          </w:p>
        </w:tc>
      </w:tr>
      <w:tr w:rsidR="00940FFC" w:rsidRPr="00940FFC" w14:paraId="5C42E2D8" w14:textId="77777777" w:rsidTr="00D17DCC">
        <w:tc>
          <w:tcPr>
            <w:tcW w:w="978" w:type="dxa"/>
          </w:tcPr>
          <w:p w14:paraId="5198695A" w14:textId="77F24C6E" w:rsidR="00E83233" w:rsidRPr="00940FFC" w:rsidRDefault="009978C1" w:rsidP="00B67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924C5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14:paraId="32FEAD75" w14:textId="77777777" w:rsidR="009978C1" w:rsidRDefault="009978C1" w:rsidP="009978C1">
            <w:pPr>
              <w:spacing w:after="200" w:line="276" w:lineRule="auto"/>
            </w:pPr>
            <w:r>
              <w:t>What Directly allocated costs are eligible?</w:t>
            </w:r>
          </w:p>
          <w:p w14:paraId="5F0E795C" w14:textId="0C86AE44" w:rsidR="00E83233" w:rsidRPr="00940FFC" w:rsidRDefault="00E83233" w:rsidP="009978C1">
            <w:pPr>
              <w:rPr>
                <w:rFonts w:ascii="Arial" w:hAnsi="Arial" w:cs="Arial"/>
              </w:rPr>
            </w:pPr>
          </w:p>
        </w:tc>
        <w:tc>
          <w:tcPr>
            <w:tcW w:w="5828" w:type="dxa"/>
          </w:tcPr>
          <w:p w14:paraId="4952AC31" w14:textId="4DE2EF5B" w:rsidR="00E83233" w:rsidRPr="00940FFC" w:rsidRDefault="001E1ABA" w:rsidP="00E8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clause 7.2 and 7.3 of the agreement</w:t>
            </w:r>
            <w:r w:rsidR="00D777A9">
              <w:rPr>
                <w:rFonts w:ascii="Arial" w:hAnsi="Arial" w:cs="Arial"/>
              </w:rPr>
              <w:t>.</w:t>
            </w:r>
          </w:p>
        </w:tc>
        <w:tc>
          <w:tcPr>
            <w:tcW w:w="1412" w:type="dxa"/>
          </w:tcPr>
          <w:p w14:paraId="03A4B19D" w14:textId="68DA5975" w:rsidR="00E83233" w:rsidRPr="00940FFC" w:rsidRDefault="00D777A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21/10/2021</w:t>
            </w:r>
          </w:p>
        </w:tc>
        <w:tc>
          <w:tcPr>
            <w:tcW w:w="1458" w:type="dxa"/>
          </w:tcPr>
          <w:p w14:paraId="603E9765" w14:textId="330DF95E" w:rsidR="00E83233" w:rsidRPr="00940FFC" w:rsidRDefault="00D777A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04/11/2021</w:t>
            </w:r>
          </w:p>
        </w:tc>
      </w:tr>
      <w:tr w:rsidR="009978C1" w:rsidRPr="00940FFC" w14:paraId="387D74A8" w14:textId="77777777" w:rsidTr="00D17DCC">
        <w:tc>
          <w:tcPr>
            <w:tcW w:w="978" w:type="dxa"/>
          </w:tcPr>
          <w:p w14:paraId="1F72271A" w14:textId="19E9853B" w:rsidR="009978C1" w:rsidRDefault="009978C1" w:rsidP="00B67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924C5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14:paraId="23C20B59" w14:textId="77777777" w:rsidR="009978C1" w:rsidRDefault="009978C1" w:rsidP="009978C1">
            <w:pPr>
              <w:spacing w:after="200" w:line="276" w:lineRule="auto"/>
            </w:pPr>
            <w:r>
              <w:t>Are Directly Allocated costs for the PI eligible for this call?</w:t>
            </w:r>
          </w:p>
          <w:p w14:paraId="7952D1A1" w14:textId="5C732346" w:rsidR="009978C1" w:rsidRDefault="009978C1" w:rsidP="009978C1"/>
        </w:tc>
        <w:tc>
          <w:tcPr>
            <w:tcW w:w="5828" w:type="dxa"/>
          </w:tcPr>
          <w:p w14:paraId="79410EBD" w14:textId="16055F69" w:rsidR="009978C1" w:rsidRPr="00940FFC" w:rsidRDefault="001E1ABA" w:rsidP="00E8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clause 7.2 and 7.3 of the agreement</w:t>
            </w:r>
            <w:r w:rsidR="00D777A9">
              <w:rPr>
                <w:rFonts w:ascii="Arial" w:hAnsi="Arial" w:cs="Arial"/>
              </w:rPr>
              <w:t>.</w:t>
            </w:r>
          </w:p>
        </w:tc>
        <w:tc>
          <w:tcPr>
            <w:tcW w:w="1412" w:type="dxa"/>
          </w:tcPr>
          <w:p w14:paraId="4FDF4F3D" w14:textId="01DDAA10" w:rsidR="009978C1" w:rsidRPr="00940FFC" w:rsidRDefault="00D777A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21/10/2021</w:t>
            </w:r>
          </w:p>
        </w:tc>
        <w:tc>
          <w:tcPr>
            <w:tcW w:w="1458" w:type="dxa"/>
          </w:tcPr>
          <w:p w14:paraId="44EFA443" w14:textId="23BFB4BC" w:rsidR="009978C1" w:rsidRPr="00940FFC" w:rsidRDefault="00D777A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04/11/2021</w:t>
            </w:r>
          </w:p>
        </w:tc>
      </w:tr>
      <w:tr w:rsidR="009978C1" w:rsidRPr="00940FFC" w14:paraId="41BA50FF" w14:textId="77777777" w:rsidTr="00D17DCC">
        <w:tc>
          <w:tcPr>
            <w:tcW w:w="978" w:type="dxa"/>
          </w:tcPr>
          <w:p w14:paraId="20CFDD8E" w14:textId="1F68270D" w:rsidR="009978C1" w:rsidRDefault="009978C1" w:rsidP="00B67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924C5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</w:tcPr>
          <w:p w14:paraId="37E71126" w14:textId="7D3F0212" w:rsidR="009978C1" w:rsidRDefault="009978C1" w:rsidP="009978C1">
            <w:pPr>
              <w:spacing w:after="200" w:line="276" w:lineRule="auto"/>
            </w:pPr>
            <w:r>
              <w:t>Could you confirm the following contact details:</w:t>
            </w:r>
          </w:p>
          <w:p w14:paraId="3689B785" w14:textId="77777777" w:rsidR="009978C1" w:rsidRDefault="009978C1" w:rsidP="009978C1">
            <w:pPr>
              <w:numPr>
                <w:ilvl w:val="1"/>
                <w:numId w:val="14"/>
              </w:numPr>
              <w:spacing w:after="200" w:line="276" w:lineRule="auto"/>
            </w:pPr>
            <w:r>
              <w:t>Company Details/Bill To: contact name; address; website</w:t>
            </w:r>
          </w:p>
          <w:p w14:paraId="5C52458D" w14:textId="77777777" w:rsidR="009978C1" w:rsidRDefault="009978C1" w:rsidP="009978C1">
            <w:pPr>
              <w:numPr>
                <w:ilvl w:val="1"/>
                <w:numId w:val="14"/>
              </w:numPr>
              <w:spacing w:after="200" w:line="276" w:lineRule="auto"/>
            </w:pPr>
            <w:r>
              <w:lastRenderedPageBreak/>
              <w:t>Invoicing contact details: Name/Title; Email; telephone, Fax</w:t>
            </w:r>
          </w:p>
          <w:p w14:paraId="61735BAA" w14:textId="5B432310" w:rsidR="009978C1" w:rsidRDefault="009978C1" w:rsidP="009978C1">
            <w:r>
              <w:t>Central Finance contact email / telephone ( correspondence regarding debt / payments ): Name; email; telephone number; fax number</w:t>
            </w:r>
          </w:p>
        </w:tc>
        <w:tc>
          <w:tcPr>
            <w:tcW w:w="5828" w:type="dxa"/>
          </w:tcPr>
          <w:p w14:paraId="64FEEFE5" w14:textId="77777777" w:rsidR="009978C1" w:rsidRPr="001E1ABA" w:rsidRDefault="009978C1" w:rsidP="00E83233">
            <w:pPr>
              <w:rPr>
                <w:rFonts w:ascii="Arial" w:hAnsi="Arial" w:cs="Arial"/>
              </w:rPr>
            </w:pPr>
            <w:r w:rsidRPr="001E1ABA">
              <w:rPr>
                <w:rFonts w:ascii="Arial" w:hAnsi="Arial" w:cs="Arial"/>
              </w:rPr>
              <w:lastRenderedPageBreak/>
              <w:t>Company details are: Radioactive Waste Management Limited (Company Number 08920190) whose registered office is at Building 329 West Thomson Avenue, Harwell Oxford, Didcot, England, OX11 0GD.</w:t>
            </w:r>
          </w:p>
          <w:p w14:paraId="4FD8E2F2" w14:textId="77777777" w:rsidR="009978C1" w:rsidRPr="001E1ABA" w:rsidRDefault="009978C1" w:rsidP="00E83233">
            <w:pPr>
              <w:rPr>
                <w:rFonts w:ascii="Arial" w:hAnsi="Arial" w:cs="Arial"/>
              </w:rPr>
            </w:pPr>
          </w:p>
          <w:p w14:paraId="08E36B25" w14:textId="255DCEAD" w:rsidR="009978C1" w:rsidRDefault="009978C1" w:rsidP="00E83233">
            <w:pPr>
              <w:rPr>
                <w:rFonts w:ascii="Arial" w:hAnsi="Arial" w:cs="Arial"/>
              </w:rPr>
            </w:pPr>
            <w:r w:rsidRPr="001E1ABA">
              <w:rPr>
                <w:rFonts w:ascii="Arial" w:hAnsi="Arial" w:cs="Arial"/>
              </w:rPr>
              <w:lastRenderedPageBreak/>
              <w:t xml:space="preserve">Invoicing details are: </w:t>
            </w:r>
            <w:r w:rsidR="001E1ABA" w:rsidRPr="001E1ABA">
              <w:rPr>
                <w:rFonts w:ascii="Arial" w:hAnsi="Arial" w:cs="Arial"/>
              </w:rPr>
              <w:t>Radioactive Waste Management Limited Building 329 West Thomson Avenue, Harwell Oxford, Didcot, England, OX11 0GD.</w:t>
            </w:r>
          </w:p>
          <w:p w14:paraId="1ACE9B44" w14:textId="03274012" w:rsidR="001E1ABA" w:rsidRDefault="001E1ABA" w:rsidP="00E83233">
            <w:pPr>
              <w:rPr>
                <w:rFonts w:ascii="Arial" w:hAnsi="Arial" w:cs="Arial"/>
              </w:rPr>
            </w:pPr>
          </w:p>
          <w:p w14:paraId="13D1A724" w14:textId="6FF30FAF" w:rsidR="001E1ABA" w:rsidRDefault="001E1ABA" w:rsidP="00E8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 Anita Aplin</w:t>
            </w:r>
          </w:p>
          <w:p w14:paraId="5AADA92E" w14:textId="6A0D82B8" w:rsidR="00D777A9" w:rsidRDefault="00D777A9" w:rsidP="00E8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number:</w:t>
            </w:r>
            <w:r w:rsidRPr="00E80330">
              <w:rPr>
                <w:rFonts w:ascii="Arial" w:hAnsi="Arial" w:cs="Arial"/>
              </w:rPr>
              <w:t xml:space="preserve"> 01925 802823</w:t>
            </w:r>
          </w:p>
          <w:p w14:paraId="235CCA33" w14:textId="09BD4300" w:rsidR="00D777A9" w:rsidRDefault="00D777A9" w:rsidP="00E8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Email: </w:t>
            </w:r>
            <w:r w:rsidRPr="00E80330">
              <w:rPr>
                <w:rFonts w:ascii="Arial" w:hAnsi="Arial" w:cs="Arial"/>
              </w:rPr>
              <w:t>RWMInvoices@nda.gov.uk</w:t>
            </w:r>
          </w:p>
          <w:p w14:paraId="06AD3173" w14:textId="77777777" w:rsidR="00D777A9" w:rsidRPr="001E1ABA" w:rsidRDefault="00D777A9" w:rsidP="00E83233">
            <w:pPr>
              <w:rPr>
                <w:rFonts w:ascii="Arial" w:hAnsi="Arial" w:cs="Arial"/>
              </w:rPr>
            </w:pPr>
          </w:p>
          <w:p w14:paraId="55526BAE" w14:textId="77777777" w:rsidR="001E1ABA" w:rsidRPr="001E1ABA" w:rsidRDefault="001E1ABA" w:rsidP="00E83233">
            <w:pPr>
              <w:rPr>
                <w:rFonts w:ascii="Arial" w:hAnsi="Arial" w:cs="Arial"/>
              </w:rPr>
            </w:pPr>
          </w:p>
          <w:p w14:paraId="219062C0" w14:textId="63768829" w:rsidR="001E1ABA" w:rsidRPr="00940FFC" w:rsidRDefault="001E1ABA" w:rsidP="00E83233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B2918FF" w14:textId="016A4844" w:rsidR="009978C1" w:rsidRPr="00940FFC" w:rsidRDefault="00D777A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21/10/2021</w:t>
            </w:r>
          </w:p>
        </w:tc>
        <w:tc>
          <w:tcPr>
            <w:tcW w:w="1458" w:type="dxa"/>
          </w:tcPr>
          <w:p w14:paraId="32B0BFC9" w14:textId="22B08C92" w:rsidR="009978C1" w:rsidRPr="00940FFC" w:rsidRDefault="00D777A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04/11/2021</w:t>
            </w:r>
          </w:p>
        </w:tc>
      </w:tr>
      <w:tr w:rsidR="009924C5" w:rsidRPr="00940FFC" w14:paraId="3C175419" w14:textId="77777777" w:rsidTr="00D17DCC">
        <w:tc>
          <w:tcPr>
            <w:tcW w:w="978" w:type="dxa"/>
          </w:tcPr>
          <w:p w14:paraId="3F78B92F" w14:textId="677464F0" w:rsidR="009924C5" w:rsidRDefault="007E01DA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Q6</w:t>
            </w:r>
          </w:p>
        </w:tc>
        <w:tc>
          <w:tcPr>
            <w:tcW w:w="4252" w:type="dxa"/>
          </w:tcPr>
          <w:p w14:paraId="156520A9" w14:textId="77777777" w:rsidR="009924C5" w:rsidRDefault="009924C5" w:rsidP="009978C1"/>
        </w:tc>
        <w:tc>
          <w:tcPr>
            <w:tcW w:w="5828" w:type="dxa"/>
          </w:tcPr>
          <w:p w14:paraId="63A2AC0A" w14:textId="3DDFE3D5" w:rsidR="009924C5" w:rsidRPr="001E1ABA" w:rsidRDefault="007E01DA" w:rsidP="00E8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find </w:t>
            </w:r>
            <w:r w:rsidR="00654950">
              <w:rPr>
                <w:rFonts w:ascii="Arial" w:hAnsi="Arial" w:cs="Arial"/>
              </w:rPr>
              <w:t>the</w:t>
            </w:r>
            <w:r w:rsidR="00917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agreement </w:t>
            </w:r>
            <w:r w:rsidR="00654950">
              <w:rPr>
                <w:rFonts w:ascii="Arial" w:hAnsi="Arial" w:cs="Arial"/>
              </w:rPr>
              <w:t xml:space="preserve">is updated </w:t>
            </w:r>
            <w:r w:rsidR="00917731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clause 6 included</w:t>
            </w:r>
            <w:r w:rsidR="00917731">
              <w:rPr>
                <w:rFonts w:ascii="Arial" w:hAnsi="Arial" w:cs="Arial"/>
              </w:rPr>
              <w:t xml:space="preserve"> as it was noticed</w:t>
            </w:r>
            <w:r>
              <w:rPr>
                <w:rFonts w:ascii="Arial" w:hAnsi="Arial" w:cs="Arial"/>
              </w:rPr>
              <w:t xml:space="preserve"> </w:t>
            </w:r>
            <w:r w:rsidR="00917731"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</w:rPr>
              <w:t xml:space="preserve"> was missing from the previous</w:t>
            </w:r>
            <w:r w:rsidR="00917731">
              <w:rPr>
                <w:rFonts w:ascii="Arial" w:hAnsi="Arial" w:cs="Arial"/>
              </w:rPr>
              <w:t xml:space="preserve"> version of this</w:t>
            </w:r>
            <w:r>
              <w:rPr>
                <w:rFonts w:ascii="Arial" w:hAnsi="Arial" w:cs="Arial"/>
              </w:rPr>
              <w:t xml:space="preserve"> agreement. As a result for</w:t>
            </w:r>
            <w:r w:rsidR="00917731">
              <w:rPr>
                <w:rFonts w:ascii="Arial" w:hAnsi="Arial" w:cs="Arial"/>
              </w:rPr>
              <w:t xml:space="preserve"> answers to</w:t>
            </w:r>
            <w:r>
              <w:rPr>
                <w:rFonts w:ascii="Arial" w:hAnsi="Arial" w:cs="Arial"/>
              </w:rPr>
              <w:t xml:space="preserve"> Q3 and Q4 </w:t>
            </w:r>
            <w:r w:rsidR="00917731">
              <w:rPr>
                <w:rFonts w:ascii="Arial" w:hAnsi="Arial" w:cs="Arial"/>
              </w:rPr>
              <w:t xml:space="preserve">above </w:t>
            </w:r>
            <w:r>
              <w:rPr>
                <w:rFonts w:ascii="Arial" w:hAnsi="Arial" w:cs="Arial"/>
              </w:rPr>
              <w:t>please now refer to clauses 8.2 and 8.3.</w:t>
            </w:r>
          </w:p>
        </w:tc>
        <w:tc>
          <w:tcPr>
            <w:tcW w:w="1412" w:type="dxa"/>
          </w:tcPr>
          <w:p w14:paraId="72AEE1C2" w14:textId="77777777" w:rsidR="009924C5" w:rsidRDefault="009924C5" w:rsidP="00E83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3A17BF6C" w14:textId="0CECDCE6" w:rsidR="009924C5" w:rsidRDefault="007E01DA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05/11/2021</w:t>
            </w:r>
          </w:p>
        </w:tc>
      </w:tr>
      <w:tr w:rsidR="002C3079" w:rsidRPr="00940FFC" w14:paraId="0F4B87FA" w14:textId="77777777" w:rsidTr="00D17DCC">
        <w:tc>
          <w:tcPr>
            <w:tcW w:w="978" w:type="dxa"/>
          </w:tcPr>
          <w:p w14:paraId="4F2DDAA7" w14:textId="3E645EF3" w:rsidR="002C3079" w:rsidRDefault="002C307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Q7</w:t>
            </w:r>
          </w:p>
        </w:tc>
        <w:tc>
          <w:tcPr>
            <w:tcW w:w="4252" w:type="dxa"/>
          </w:tcPr>
          <w:p w14:paraId="1C878C08" w14:textId="5BE136E4" w:rsidR="002C3079" w:rsidRDefault="002C3079" w:rsidP="002C3079">
            <w:pPr>
              <w:rPr>
                <w:rFonts w:ascii="Calibri" w:hAnsi="Calibri" w:cs="Calibri"/>
                <w:color w:val="000000"/>
              </w:rPr>
            </w:pPr>
            <w:bookmarkStart w:id="0" w:name="_Hlk87259785"/>
            <w:r>
              <w:rPr>
                <w:rFonts w:ascii="Calibri" w:hAnsi="Calibri" w:cs="Calibri"/>
                <w:color w:val="000000"/>
              </w:rPr>
              <w:t>We'd be grateful if you could provide further clarity on the following:-</w:t>
            </w:r>
          </w:p>
          <w:p w14:paraId="2D2A10B6" w14:textId="4990E9DD" w:rsidR="002C3079" w:rsidRPr="001C470D" w:rsidRDefault="002C3079" w:rsidP="001C470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anticipated deliverables</w:t>
            </w:r>
            <w:bookmarkEnd w:id="0"/>
          </w:p>
        </w:tc>
        <w:tc>
          <w:tcPr>
            <w:tcW w:w="5828" w:type="dxa"/>
          </w:tcPr>
          <w:p w14:paraId="711EC580" w14:textId="4631D04B" w:rsidR="00A9303B" w:rsidRPr="00A9303B" w:rsidRDefault="00A9303B" w:rsidP="00A9303B">
            <w:pPr>
              <w:rPr>
                <w:rFonts w:ascii="Arial" w:hAnsi="Arial" w:cs="Arial"/>
              </w:rPr>
            </w:pPr>
            <w:r w:rsidRPr="00A9303B">
              <w:rPr>
                <w:rFonts w:ascii="Arial" w:hAnsi="Arial" w:cs="Arial"/>
              </w:rPr>
              <w:t>The deliverables should be as per scope and contract terms, which will</w:t>
            </w:r>
            <w:r>
              <w:rPr>
                <w:rFonts w:ascii="Arial" w:hAnsi="Arial" w:cs="Arial"/>
              </w:rPr>
              <w:t xml:space="preserve"> </w:t>
            </w:r>
            <w:r w:rsidRPr="00A9303B">
              <w:rPr>
                <w:rFonts w:ascii="Arial" w:hAnsi="Arial" w:cs="Arial"/>
              </w:rPr>
              <w:t xml:space="preserve">reflect the bid submitted by the successful </w:t>
            </w:r>
            <w:r w:rsidR="00536B2D">
              <w:rPr>
                <w:rFonts w:ascii="Arial" w:hAnsi="Arial" w:cs="Arial"/>
              </w:rPr>
              <w:t>tenderer</w:t>
            </w:r>
            <w:r w:rsidRPr="00A9303B">
              <w:rPr>
                <w:rFonts w:ascii="Arial" w:hAnsi="Arial" w:cs="Arial"/>
              </w:rPr>
              <w:t>.</w:t>
            </w:r>
          </w:p>
          <w:p w14:paraId="41CFDA01" w14:textId="75D46B21" w:rsidR="002C3079" w:rsidRPr="009806B6" w:rsidRDefault="002C3079" w:rsidP="009E4371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DEB2191" w14:textId="706820BB" w:rsidR="002C3079" w:rsidRDefault="002C307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08/11/2021</w:t>
            </w:r>
          </w:p>
        </w:tc>
        <w:tc>
          <w:tcPr>
            <w:tcW w:w="1458" w:type="dxa"/>
          </w:tcPr>
          <w:p w14:paraId="2073A346" w14:textId="24CB5AD1" w:rsidR="002C3079" w:rsidRDefault="009806B6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A11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/11/2021</w:t>
            </w:r>
          </w:p>
        </w:tc>
      </w:tr>
      <w:tr w:rsidR="001C470D" w:rsidRPr="00940FFC" w14:paraId="6336CEDA" w14:textId="77777777" w:rsidTr="00D17DCC">
        <w:tc>
          <w:tcPr>
            <w:tcW w:w="978" w:type="dxa"/>
          </w:tcPr>
          <w:p w14:paraId="4022BD84" w14:textId="4BF92563" w:rsidR="001C470D" w:rsidRDefault="001C470D" w:rsidP="001C4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Q8</w:t>
            </w:r>
          </w:p>
        </w:tc>
        <w:tc>
          <w:tcPr>
            <w:tcW w:w="4252" w:type="dxa"/>
          </w:tcPr>
          <w:p w14:paraId="2FA8C47F" w14:textId="77777777" w:rsidR="001C470D" w:rsidRDefault="001C470D" w:rsidP="001C47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We'd be grateful if you could provide further clarity on the following:-</w:t>
            </w:r>
          </w:p>
          <w:p w14:paraId="0FCD51FD" w14:textId="563B1C83" w:rsidR="001C470D" w:rsidRPr="001C470D" w:rsidRDefault="001C470D" w:rsidP="001C470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any rules on the amounts eligible under different cost categories e.g. whether a certain % needs to be spent on staff costs (versus travel costs versus research costs)</w:t>
            </w:r>
          </w:p>
        </w:tc>
        <w:tc>
          <w:tcPr>
            <w:tcW w:w="5828" w:type="dxa"/>
          </w:tcPr>
          <w:p w14:paraId="52CF1300" w14:textId="177A3F9D" w:rsidR="001C470D" w:rsidRPr="009806B6" w:rsidRDefault="009E4371" w:rsidP="00E83233">
            <w:pPr>
              <w:rPr>
                <w:rFonts w:ascii="Arial" w:hAnsi="Arial" w:cs="Arial"/>
              </w:rPr>
            </w:pPr>
            <w:r w:rsidRPr="009806B6">
              <w:rPr>
                <w:rFonts w:ascii="Arial" w:hAnsi="Arial" w:cs="Arial"/>
              </w:rPr>
              <w:t>W</w:t>
            </w:r>
            <w:r w:rsidR="001C470D" w:rsidRPr="009806B6">
              <w:rPr>
                <w:rFonts w:ascii="Arial" w:hAnsi="Arial" w:cs="Arial"/>
              </w:rPr>
              <w:t xml:space="preserve">e have no rules for </w:t>
            </w:r>
            <w:r w:rsidRPr="009806B6">
              <w:rPr>
                <w:rFonts w:ascii="Arial" w:hAnsi="Arial" w:cs="Arial"/>
              </w:rPr>
              <w:t>this and is</w:t>
            </w:r>
            <w:r w:rsidR="001C470D" w:rsidRPr="009806B6">
              <w:rPr>
                <w:rFonts w:ascii="Arial" w:hAnsi="Arial" w:cs="Arial"/>
              </w:rPr>
              <w:t xml:space="preserve"> as per the terms</w:t>
            </w:r>
            <w:r w:rsidRPr="009806B6">
              <w:rPr>
                <w:rFonts w:ascii="Arial" w:hAnsi="Arial" w:cs="Arial"/>
              </w:rPr>
              <w:t>.</w:t>
            </w:r>
          </w:p>
        </w:tc>
        <w:tc>
          <w:tcPr>
            <w:tcW w:w="1412" w:type="dxa"/>
          </w:tcPr>
          <w:p w14:paraId="6D18DAC3" w14:textId="08F695AB" w:rsidR="001C470D" w:rsidRDefault="009E4371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08/11/2021</w:t>
            </w:r>
          </w:p>
        </w:tc>
        <w:tc>
          <w:tcPr>
            <w:tcW w:w="1458" w:type="dxa"/>
          </w:tcPr>
          <w:p w14:paraId="6D8D5D07" w14:textId="18C475BB" w:rsidR="001C470D" w:rsidRDefault="009806B6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36B2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/11/2021</w:t>
            </w:r>
          </w:p>
        </w:tc>
      </w:tr>
      <w:tr w:rsidR="001C470D" w:rsidRPr="00940FFC" w14:paraId="200550EB" w14:textId="77777777" w:rsidTr="00D17DCC">
        <w:tc>
          <w:tcPr>
            <w:tcW w:w="978" w:type="dxa"/>
          </w:tcPr>
          <w:p w14:paraId="49F4B4F3" w14:textId="4270ED04" w:rsidR="001C470D" w:rsidRDefault="001C470D" w:rsidP="001C4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Q9</w:t>
            </w:r>
          </w:p>
        </w:tc>
        <w:tc>
          <w:tcPr>
            <w:tcW w:w="4252" w:type="dxa"/>
          </w:tcPr>
          <w:p w14:paraId="60403EAE" w14:textId="77777777" w:rsidR="001C470D" w:rsidRDefault="001C470D" w:rsidP="001C47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We'd be grateful if you could provide further clarity on the following:-</w:t>
            </w:r>
          </w:p>
          <w:p w14:paraId="6462AD0B" w14:textId="77777777" w:rsidR="001C470D" w:rsidRDefault="001C470D" w:rsidP="001C470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whether point 8.2 (f) under eligible costs explicitly includes Article Processing Charges (APC) to ensure open access of any journal outputs</w:t>
            </w:r>
          </w:p>
          <w:p w14:paraId="4BCEBB26" w14:textId="77777777" w:rsidR="001C470D" w:rsidRDefault="001C470D" w:rsidP="002C30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8" w:type="dxa"/>
          </w:tcPr>
          <w:p w14:paraId="54EE77B8" w14:textId="3170D0BC" w:rsidR="001C470D" w:rsidRPr="009806B6" w:rsidRDefault="009806B6" w:rsidP="00E83233">
            <w:pPr>
              <w:rPr>
                <w:rFonts w:ascii="Arial" w:hAnsi="Arial" w:cs="Arial"/>
              </w:rPr>
            </w:pPr>
            <w:r w:rsidRPr="009806B6">
              <w:rPr>
                <w:rFonts w:ascii="Arial" w:hAnsi="Arial" w:cs="Arial"/>
              </w:rPr>
              <w:lastRenderedPageBreak/>
              <w:t>Yes the article costs are eligible costs if RWM are reference</w:t>
            </w:r>
            <w:r>
              <w:rPr>
                <w:rFonts w:ascii="Arial" w:hAnsi="Arial" w:cs="Arial"/>
              </w:rPr>
              <w:t>d</w:t>
            </w:r>
            <w:r w:rsidRPr="009806B6">
              <w:rPr>
                <w:rFonts w:ascii="Arial" w:hAnsi="Arial" w:cs="Arial"/>
              </w:rPr>
              <w:t xml:space="preserve"> and one is publishing the results related to this research.</w:t>
            </w:r>
          </w:p>
        </w:tc>
        <w:tc>
          <w:tcPr>
            <w:tcW w:w="1412" w:type="dxa"/>
          </w:tcPr>
          <w:p w14:paraId="5B73C2A8" w14:textId="76D88826" w:rsidR="001C470D" w:rsidRDefault="009E4371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08/11/2021</w:t>
            </w:r>
          </w:p>
        </w:tc>
        <w:tc>
          <w:tcPr>
            <w:tcW w:w="1458" w:type="dxa"/>
          </w:tcPr>
          <w:p w14:paraId="02FF87B1" w14:textId="4B101835" w:rsidR="001C470D" w:rsidRDefault="009806B6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36B2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/11/2021</w:t>
            </w:r>
          </w:p>
        </w:tc>
      </w:tr>
    </w:tbl>
    <w:p w14:paraId="22650F5A" w14:textId="77777777" w:rsidR="00DA0D55" w:rsidRPr="00FD22C0" w:rsidRDefault="00DA0D55" w:rsidP="00DA0D55">
      <w:pPr>
        <w:jc w:val="center"/>
        <w:rPr>
          <w:rFonts w:ascii="Arial" w:hAnsi="Arial" w:cs="Arial"/>
        </w:rPr>
      </w:pPr>
    </w:p>
    <w:sectPr w:rsidR="00DA0D55" w:rsidRPr="00FD22C0" w:rsidSect="00DA0D5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73DF" w14:textId="77777777" w:rsidR="0087583A" w:rsidRDefault="0087583A" w:rsidP="002B6451">
      <w:pPr>
        <w:spacing w:after="0" w:line="240" w:lineRule="auto"/>
      </w:pPr>
      <w:r>
        <w:separator/>
      </w:r>
    </w:p>
  </w:endnote>
  <w:endnote w:type="continuationSeparator" w:id="0">
    <w:p w14:paraId="77246A77" w14:textId="77777777" w:rsidR="0087583A" w:rsidRDefault="0087583A" w:rsidP="002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B61D4" w14:textId="77777777" w:rsidR="0087583A" w:rsidRDefault="0087583A" w:rsidP="002B6451">
      <w:pPr>
        <w:spacing w:after="0" w:line="240" w:lineRule="auto"/>
      </w:pPr>
      <w:r>
        <w:separator/>
      </w:r>
    </w:p>
  </w:footnote>
  <w:footnote w:type="continuationSeparator" w:id="0">
    <w:p w14:paraId="33DA0A17" w14:textId="77777777" w:rsidR="0087583A" w:rsidRDefault="0087583A" w:rsidP="002B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B1DB" w14:textId="77777777" w:rsidR="002B6451" w:rsidRDefault="002B6451">
    <w:pPr>
      <w:pStyle w:val="Header"/>
    </w:pPr>
    <w:r>
      <w:rPr>
        <w:noProof/>
        <w:lang w:eastAsia="en-GB"/>
      </w:rPr>
      <w:drawing>
        <wp:inline distT="0" distB="0" distL="0" distR="0" wp14:anchorId="2A557B98" wp14:editId="2C73505C">
          <wp:extent cx="2216255" cy="390525"/>
          <wp:effectExtent l="0" t="0" r="0" b="0"/>
          <wp:docPr id="1" name="Picture 0" descr="RWM L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WM L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91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6F2"/>
    <w:multiLevelType w:val="hybridMultilevel"/>
    <w:tmpl w:val="BA167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491D"/>
    <w:multiLevelType w:val="hybridMultilevel"/>
    <w:tmpl w:val="732E3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8A5"/>
    <w:multiLevelType w:val="hybridMultilevel"/>
    <w:tmpl w:val="5B4E32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1C8E"/>
    <w:multiLevelType w:val="multilevel"/>
    <w:tmpl w:val="4EE2BA5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16C00454"/>
    <w:multiLevelType w:val="hybridMultilevel"/>
    <w:tmpl w:val="80E4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D1901"/>
    <w:multiLevelType w:val="hybridMultilevel"/>
    <w:tmpl w:val="96888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1AEA"/>
    <w:multiLevelType w:val="hybridMultilevel"/>
    <w:tmpl w:val="9872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FF5"/>
    <w:multiLevelType w:val="hybridMultilevel"/>
    <w:tmpl w:val="5B4E32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34B05"/>
    <w:multiLevelType w:val="multilevel"/>
    <w:tmpl w:val="658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27C35"/>
    <w:multiLevelType w:val="hybridMultilevel"/>
    <w:tmpl w:val="8E1C4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D6585"/>
    <w:multiLevelType w:val="multilevel"/>
    <w:tmpl w:val="FD3EC5F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77D61255"/>
    <w:multiLevelType w:val="multilevel"/>
    <w:tmpl w:val="65F273DC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caps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80"/>
        </w:tabs>
        <w:ind w:left="212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55"/>
    <w:rsid w:val="000136BC"/>
    <w:rsid w:val="0004601D"/>
    <w:rsid w:val="00047E23"/>
    <w:rsid w:val="00047F8D"/>
    <w:rsid w:val="0007020A"/>
    <w:rsid w:val="00080288"/>
    <w:rsid w:val="000C094F"/>
    <w:rsid w:val="000F21AD"/>
    <w:rsid w:val="000F2DEF"/>
    <w:rsid w:val="0012226A"/>
    <w:rsid w:val="00136683"/>
    <w:rsid w:val="001617F5"/>
    <w:rsid w:val="001671A2"/>
    <w:rsid w:val="00195D46"/>
    <w:rsid w:val="001C470D"/>
    <w:rsid w:val="001E1ABA"/>
    <w:rsid w:val="00242BD7"/>
    <w:rsid w:val="00280EEE"/>
    <w:rsid w:val="00292B48"/>
    <w:rsid w:val="002A3E9D"/>
    <w:rsid w:val="002B6451"/>
    <w:rsid w:val="002C3079"/>
    <w:rsid w:val="002C3E8B"/>
    <w:rsid w:val="002E3965"/>
    <w:rsid w:val="002F6B09"/>
    <w:rsid w:val="00305072"/>
    <w:rsid w:val="00311058"/>
    <w:rsid w:val="003414F5"/>
    <w:rsid w:val="00342B8D"/>
    <w:rsid w:val="0035340B"/>
    <w:rsid w:val="00357F05"/>
    <w:rsid w:val="00361518"/>
    <w:rsid w:val="00395F3B"/>
    <w:rsid w:val="003C4DA6"/>
    <w:rsid w:val="003E4AFE"/>
    <w:rsid w:val="00430539"/>
    <w:rsid w:val="00440D94"/>
    <w:rsid w:val="00443754"/>
    <w:rsid w:val="00445C80"/>
    <w:rsid w:val="004B020B"/>
    <w:rsid w:val="004C3EA6"/>
    <w:rsid w:val="004C7650"/>
    <w:rsid w:val="004E0D6F"/>
    <w:rsid w:val="004E20FC"/>
    <w:rsid w:val="004E56B7"/>
    <w:rsid w:val="004F2463"/>
    <w:rsid w:val="00510D61"/>
    <w:rsid w:val="00516077"/>
    <w:rsid w:val="005169F7"/>
    <w:rsid w:val="00536B2D"/>
    <w:rsid w:val="00541829"/>
    <w:rsid w:val="00573E64"/>
    <w:rsid w:val="005848A1"/>
    <w:rsid w:val="005A3103"/>
    <w:rsid w:val="005B79E5"/>
    <w:rsid w:val="005B7B95"/>
    <w:rsid w:val="005C08AF"/>
    <w:rsid w:val="005D609C"/>
    <w:rsid w:val="005F0E83"/>
    <w:rsid w:val="00626F08"/>
    <w:rsid w:val="006419C5"/>
    <w:rsid w:val="006430B1"/>
    <w:rsid w:val="00654950"/>
    <w:rsid w:val="00661C1A"/>
    <w:rsid w:val="00676BAF"/>
    <w:rsid w:val="006A11BB"/>
    <w:rsid w:val="006C4A83"/>
    <w:rsid w:val="006C79E1"/>
    <w:rsid w:val="006E0EEA"/>
    <w:rsid w:val="006F6DF8"/>
    <w:rsid w:val="0070742C"/>
    <w:rsid w:val="00713D7A"/>
    <w:rsid w:val="00762EA1"/>
    <w:rsid w:val="007B3ECF"/>
    <w:rsid w:val="007C5163"/>
    <w:rsid w:val="007D18EB"/>
    <w:rsid w:val="007E01DA"/>
    <w:rsid w:val="007E4045"/>
    <w:rsid w:val="007E44E2"/>
    <w:rsid w:val="00815291"/>
    <w:rsid w:val="00816D92"/>
    <w:rsid w:val="00826863"/>
    <w:rsid w:val="00831CD0"/>
    <w:rsid w:val="00853353"/>
    <w:rsid w:val="00856709"/>
    <w:rsid w:val="0087583A"/>
    <w:rsid w:val="00891951"/>
    <w:rsid w:val="008A66B8"/>
    <w:rsid w:val="008B2292"/>
    <w:rsid w:val="008D7334"/>
    <w:rsid w:val="00901CC2"/>
    <w:rsid w:val="00917731"/>
    <w:rsid w:val="00933D0F"/>
    <w:rsid w:val="00940FFC"/>
    <w:rsid w:val="009526E0"/>
    <w:rsid w:val="0096274F"/>
    <w:rsid w:val="00964849"/>
    <w:rsid w:val="009733FA"/>
    <w:rsid w:val="00973589"/>
    <w:rsid w:val="00974252"/>
    <w:rsid w:val="009806B6"/>
    <w:rsid w:val="0098229C"/>
    <w:rsid w:val="009924C5"/>
    <w:rsid w:val="009978C1"/>
    <w:rsid w:val="009C4E9A"/>
    <w:rsid w:val="009C5A8E"/>
    <w:rsid w:val="009E2016"/>
    <w:rsid w:val="009E4371"/>
    <w:rsid w:val="00A30CCA"/>
    <w:rsid w:val="00A477C7"/>
    <w:rsid w:val="00A734B5"/>
    <w:rsid w:val="00A9303B"/>
    <w:rsid w:val="00AD0FC3"/>
    <w:rsid w:val="00AE4F79"/>
    <w:rsid w:val="00AF6D5D"/>
    <w:rsid w:val="00B10F8B"/>
    <w:rsid w:val="00B35A40"/>
    <w:rsid w:val="00B67615"/>
    <w:rsid w:val="00B91597"/>
    <w:rsid w:val="00B93C16"/>
    <w:rsid w:val="00BA7F4B"/>
    <w:rsid w:val="00BB26B5"/>
    <w:rsid w:val="00BF5CCE"/>
    <w:rsid w:val="00C20241"/>
    <w:rsid w:val="00C234E5"/>
    <w:rsid w:val="00C41364"/>
    <w:rsid w:val="00C4180C"/>
    <w:rsid w:val="00C66375"/>
    <w:rsid w:val="00C7791C"/>
    <w:rsid w:val="00CD0526"/>
    <w:rsid w:val="00D17DCC"/>
    <w:rsid w:val="00D351F0"/>
    <w:rsid w:val="00D55F6D"/>
    <w:rsid w:val="00D71E36"/>
    <w:rsid w:val="00D777A9"/>
    <w:rsid w:val="00D83173"/>
    <w:rsid w:val="00DA0D55"/>
    <w:rsid w:val="00DB61D5"/>
    <w:rsid w:val="00DD0A78"/>
    <w:rsid w:val="00DD0EBF"/>
    <w:rsid w:val="00DF3C8A"/>
    <w:rsid w:val="00DF7FF0"/>
    <w:rsid w:val="00E0472A"/>
    <w:rsid w:val="00E17D5C"/>
    <w:rsid w:val="00E573BB"/>
    <w:rsid w:val="00E660DD"/>
    <w:rsid w:val="00E83233"/>
    <w:rsid w:val="00E87B15"/>
    <w:rsid w:val="00EA408F"/>
    <w:rsid w:val="00EB6996"/>
    <w:rsid w:val="00EE66F9"/>
    <w:rsid w:val="00F15B63"/>
    <w:rsid w:val="00F174DF"/>
    <w:rsid w:val="00F23C4A"/>
    <w:rsid w:val="00F2531F"/>
    <w:rsid w:val="00F37F6E"/>
    <w:rsid w:val="00F414D1"/>
    <w:rsid w:val="00F53108"/>
    <w:rsid w:val="00F7712F"/>
    <w:rsid w:val="00F93638"/>
    <w:rsid w:val="00FB1C60"/>
    <w:rsid w:val="00FC687E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2337"/>
  <w15:docId w15:val="{707F6DE7-5EC4-4E34-B0F4-BAE4E2FC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526"/>
    <w:pPr>
      <w:keepNext/>
      <w:numPr>
        <w:numId w:val="7"/>
      </w:numPr>
      <w:spacing w:before="320" w:after="0" w:line="300" w:lineRule="atLeast"/>
      <w:jc w:val="both"/>
      <w:outlineLvl w:val="0"/>
    </w:pPr>
    <w:rPr>
      <w:rFonts w:ascii="Times New Roman" w:hAnsi="Times New Roman" w:cs="Times New Roman"/>
      <w:b/>
      <w:bCs/>
      <w:smallCaps/>
      <w:kern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CD0526"/>
    <w:pPr>
      <w:numPr>
        <w:ilvl w:val="1"/>
        <w:numId w:val="7"/>
      </w:numPr>
      <w:spacing w:before="280" w:after="120" w:line="300" w:lineRule="atLeast"/>
      <w:jc w:val="both"/>
      <w:outlineLvl w:val="1"/>
    </w:pPr>
    <w:rPr>
      <w:rFonts w:ascii="Times New Roman" w:hAnsi="Times New Roman" w:cs="Times New Roman"/>
      <w:color w:val="00000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D0526"/>
    <w:pPr>
      <w:numPr>
        <w:ilvl w:val="2"/>
        <w:numId w:val="7"/>
      </w:numPr>
      <w:spacing w:after="120" w:line="300" w:lineRule="atLeast"/>
      <w:jc w:val="both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D0526"/>
    <w:pPr>
      <w:numPr>
        <w:ilvl w:val="3"/>
        <w:numId w:val="7"/>
      </w:numPr>
      <w:spacing w:after="120" w:line="300" w:lineRule="atLeast"/>
      <w:jc w:val="both"/>
      <w:outlineLvl w:val="3"/>
    </w:pPr>
    <w:rPr>
      <w:rFonts w:ascii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D0526"/>
    <w:pPr>
      <w:numPr>
        <w:ilvl w:val="4"/>
        <w:numId w:val="7"/>
      </w:numPr>
      <w:spacing w:after="120" w:line="300" w:lineRule="atLeast"/>
      <w:jc w:val="both"/>
      <w:outlineLvl w:val="4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22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7F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C60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nhideWhenUsed/>
    <w:rsid w:val="009627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2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2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7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51"/>
  </w:style>
  <w:style w:type="paragraph" w:styleId="Footer">
    <w:name w:val="footer"/>
    <w:basedOn w:val="Normal"/>
    <w:link w:val="FooterChar"/>
    <w:uiPriority w:val="99"/>
    <w:unhideWhenUsed/>
    <w:rsid w:val="002B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51"/>
  </w:style>
  <w:style w:type="paragraph" w:styleId="PlainText">
    <w:name w:val="Plain Text"/>
    <w:basedOn w:val="Normal"/>
    <w:link w:val="PlainTextChar"/>
    <w:uiPriority w:val="99"/>
    <w:semiHidden/>
    <w:unhideWhenUsed/>
    <w:rsid w:val="00F15B6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B63"/>
    <w:rPr>
      <w:rFonts w:ascii="Calibri" w:hAnsi="Calibri" w:cs="Calibri"/>
    </w:rPr>
  </w:style>
  <w:style w:type="paragraph" w:customStyle="1" w:styleId="Definitions">
    <w:name w:val="Definitions"/>
    <w:basedOn w:val="Normal"/>
    <w:rsid w:val="00CD0526"/>
    <w:pPr>
      <w:spacing w:after="120" w:line="300" w:lineRule="atLeast"/>
      <w:ind w:left="720"/>
      <w:jc w:val="both"/>
    </w:pPr>
    <w:rPr>
      <w:rFonts w:ascii="Times New Roman" w:hAnsi="Times New Roman" w:cs="Times New Roman"/>
    </w:rPr>
  </w:style>
  <w:style w:type="character" w:customStyle="1" w:styleId="Defterm">
    <w:name w:val="Defterm"/>
    <w:basedOn w:val="DefaultParagraphFont"/>
    <w:rsid w:val="00CD0526"/>
    <w:rPr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D0526"/>
    <w:rPr>
      <w:rFonts w:ascii="Times New Roman" w:hAnsi="Times New Roman" w:cs="Times New Roman"/>
      <w:b/>
      <w:bCs/>
      <w:smallCaps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0526"/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526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526"/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526"/>
    <w:rPr>
      <w:rFonts w:ascii="Times New Roman" w:hAnsi="Times New Roman" w:cs="Times New Roman"/>
    </w:rPr>
  </w:style>
  <w:style w:type="paragraph" w:customStyle="1" w:styleId="Schparthead">
    <w:name w:val="Sch   part head"/>
    <w:basedOn w:val="Normal"/>
    <w:next w:val="Normal"/>
    <w:rsid w:val="00B35A40"/>
    <w:pPr>
      <w:keepNext/>
      <w:numPr>
        <w:numId w:val="10"/>
      </w:numPr>
      <w:spacing w:before="240" w:after="240" w:line="30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35A40"/>
    <w:pPr>
      <w:spacing w:after="280" w:line="280" w:lineRule="atLeast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35A4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 Decommissioning Authority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William</dc:creator>
  <cp:lastModifiedBy>Wood, Shana</cp:lastModifiedBy>
  <cp:revision>8</cp:revision>
  <dcterms:created xsi:type="dcterms:W3CDTF">2021-11-08T08:30:00Z</dcterms:created>
  <dcterms:modified xsi:type="dcterms:W3CDTF">2021-11-09T14:55:00Z</dcterms:modified>
</cp:coreProperties>
</file>